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9D2D" w14:textId="77777777" w:rsidR="004F1E3E" w:rsidRPr="004F1E3E" w:rsidRDefault="004F1E3E" w:rsidP="004F1E3E">
      <w:pPr>
        <w:pStyle w:val="Heading1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1E3E">
        <w:rPr>
          <w:rFonts w:ascii="Arial" w:hAnsi="Arial" w:cs="Arial"/>
          <w:b/>
          <w:bCs/>
          <w:sz w:val="28"/>
          <w:szCs w:val="28"/>
        </w:rPr>
        <w:t>IN THE SUPERIOR COURT OF THE VIRGIN ISLANDS</w:t>
      </w:r>
    </w:p>
    <w:p w14:paraId="346B8F81" w14:textId="77777777" w:rsidR="004F1E3E" w:rsidRPr="004F1E3E" w:rsidRDefault="004F1E3E" w:rsidP="004F1E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F1E3E">
        <w:rPr>
          <w:rFonts w:ascii="Arial" w:hAnsi="Arial" w:cs="Arial"/>
          <w:b/>
          <w:sz w:val="28"/>
          <w:szCs w:val="28"/>
        </w:rPr>
        <w:t>DIVISION OF ST. CROIX</w:t>
      </w:r>
    </w:p>
    <w:p w14:paraId="1D6D1EA2" w14:textId="77777777" w:rsidR="004F1E3E" w:rsidRPr="004F1E3E" w:rsidRDefault="004F1E3E" w:rsidP="004F1E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8"/>
      </w:tblGrid>
      <w:tr w:rsidR="004F1E3E" w:rsidRPr="004F1E3E" w14:paraId="417E03D3" w14:textId="77777777" w:rsidTr="000617F3">
        <w:tc>
          <w:tcPr>
            <w:tcW w:w="4608" w:type="dxa"/>
            <w:tcBorders>
              <w:right w:val="single" w:sz="4" w:space="0" w:color="auto"/>
            </w:tcBorders>
          </w:tcPr>
          <w:p w14:paraId="7E3CED5D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</w:rPr>
              <w:t xml:space="preserve">HISHAM HAMED, on behalf of himself and </w:t>
            </w:r>
            <w:r w:rsidRPr="004F1E3E">
              <w:rPr>
                <w:rFonts w:ascii="Arial" w:hAnsi="Arial" w:cs="Arial"/>
              </w:rPr>
              <w:t>derivatively, on behalf of</w:t>
            </w:r>
            <w:r w:rsidRPr="004F1E3E">
              <w:rPr>
                <w:rFonts w:ascii="Arial" w:hAnsi="Arial" w:cs="Arial"/>
                <w:b/>
              </w:rPr>
              <w:t xml:space="preserve"> SIXTEEN PLUS CORPORATION</w:t>
            </w:r>
            <w:r w:rsidRPr="004F1E3E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026AF1B0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BC6ABCD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FB9C086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ab/>
            </w:r>
            <w:r w:rsidRPr="004F1E3E">
              <w:rPr>
                <w:rFonts w:ascii="Arial" w:hAnsi="Arial" w:cs="Arial"/>
                <w:b/>
                <w:bCs/>
              </w:rPr>
              <w:tab/>
            </w:r>
            <w:r w:rsidRPr="004F1E3E">
              <w:rPr>
                <w:rFonts w:ascii="Arial" w:hAnsi="Arial" w:cs="Arial"/>
                <w:bCs/>
                <w:i/>
              </w:rPr>
              <w:t>Plaintiffs,</w:t>
            </w:r>
          </w:p>
          <w:p w14:paraId="441BB87C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68144C9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ab/>
              <w:t>v.</w:t>
            </w:r>
          </w:p>
          <w:p w14:paraId="5838C7C2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543752" w14:textId="77777777" w:rsidR="004F1E3E" w:rsidRPr="004F1E3E" w:rsidRDefault="004F1E3E" w:rsidP="004F1E3E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</w:rPr>
              <w:t>FATHI YUSUF, ISAM YOUSUF</w:t>
            </w:r>
            <w:r w:rsidRPr="004F1E3E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5ADAF019" w14:textId="77777777" w:rsidR="004F1E3E" w:rsidRPr="004F1E3E" w:rsidRDefault="004F1E3E" w:rsidP="004F1E3E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 xml:space="preserve">JAMIL YOUSUF, and </w:t>
            </w:r>
          </w:p>
          <w:p w14:paraId="1C39C879" w14:textId="77777777" w:rsidR="004F1E3E" w:rsidRPr="004F1E3E" w:rsidRDefault="004F1E3E" w:rsidP="004F1E3E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>MANAL MOHAMMAD YOUSEF,</w:t>
            </w:r>
          </w:p>
          <w:p w14:paraId="6FCC982E" w14:textId="77777777" w:rsidR="004F1E3E" w:rsidRPr="004F1E3E" w:rsidRDefault="004F1E3E" w:rsidP="004F1E3E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16F70ED4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4F1E3E">
              <w:rPr>
                <w:rFonts w:ascii="Arial" w:hAnsi="Arial" w:cs="Arial"/>
                <w:b/>
                <w:bCs/>
              </w:rPr>
              <w:tab/>
            </w:r>
            <w:r w:rsidRPr="004F1E3E">
              <w:rPr>
                <w:rFonts w:ascii="Arial" w:hAnsi="Arial" w:cs="Arial"/>
                <w:b/>
                <w:bCs/>
              </w:rPr>
              <w:tab/>
            </w:r>
            <w:r w:rsidRPr="004F1E3E">
              <w:rPr>
                <w:rFonts w:ascii="Arial" w:hAnsi="Arial" w:cs="Arial"/>
                <w:bCs/>
                <w:i/>
              </w:rPr>
              <w:t>Defendants,</w:t>
            </w:r>
          </w:p>
          <w:p w14:paraId="1F00A712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7161F06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F1E3E">
              <w:rPr>
                <w:rFonts w:ascii="Arial" w:hAnsi="Arial" w:cs="Arial"/>
                <w:bCs/>
              </w:rPr>
              <w:t>and</w:t>
            </w:r>
          </w:p>
          <w:p w14:paraId="26B11FF1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2336A4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>SIXTEEN PLUS CORPORATION,</w:t>
            </w:r>
          </w:p>
          <w:p w14:paraId="05F42678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748ADC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4F1E3E">
              <w:rPr>
                <w:rFonts w:ascii="Arial" w:hAnsi="Arial" w:cs="Arial"/>
                <w:b/>
                <w:bCs/>
              </w:rPr>
              <w:t xml:space="preserve">                     </w:t>
            </w:r>
            <w:r w:rsidRPr="004F1E3E">
              <w:rPr>
                <w:rFonts w:ascii="Arial" w:hAnsi="Arial" w:cs="Arial"/>
                <w:bCs/>
                <w:i/>
              </w:rPr>
              <w:t xml:space="preserve"> a nominal defendant.</w:t>
            </w:r>
          </w:p>
        </w:tc>
        <w:tc>
          <w:tcPr>
            <w:tcW w:w="4608" w:type="dxa"/>
          </w:tcPr>
          <w:p w14:paraId="4BFFD56A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0AB25E4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ab/>
              <w:t>Case No.: 2016-SX-CV-650</w:t>
            </w:r>
          </w:p>
          <w:p w14:paraId="30D97944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20DEC96" w14:textId="77777777" w:rsidR="004F1E3E" w:rsidRPr="004F1E3E" w:rsidRDefault="004F1E3E" w:rsidP="004F1E3E">
            <w:pPr>
              <w:spacing w:after="0" w:line="240" w:lineRule="auto"/>
              <w:ind w:left="702" w:hanging="702"/>
              <w:rPr>
                <w:rFonts w:ascii="Arial" w:hAnsi="Arial" w:cs="Arial"/>
                <w:b/>
                <w:bCs/>
              </w:rPr>
            </w:pPr>
            <w:r w:rsidRPr="004F1E3E">
              <w:rPr>
                <w:rFonts w:ascii="Arial" w:hAnsi="Arial" w:cs="Arial"/>
                <w:b/>
                <w:bCs/>
              </w:rPr>
              <w:tab/>
              <w:t>DERIVATIVE SHAREHOLDER SUIT, ACTION FOR DAMAGES, CICO RELIEF, EQUITABLE RELIEF AND INJUNCTION</w:t>
            </w:r>
          </w:p>
          <w:p w14:paraId="0B3A09E4" w14:textId="77777777" w:rsidR="004F1E3E" w:rsidRPr="004F1E3E" w:rsidRDefault="004F1E3E" w:rsidP="004F1E3E">
            <w:pPr>
              <w:spacing w:after="0" w:line="240" w:lineRule="auto"/>
              <w:ind w:left="702" w:hanging="702"/>
              <w:rPr>
                <w:rFonts w:ascii="Arial" w:hAnsi="Arial" w:cs="Arial"/>
                <w:b/>
                <w:bCs/>
              </w:rPr>
            </w:pPr>
          </w:p>
          <w:p w14:paraId="4C9A29AC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3D8E04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4F1E3E">
              <w:rPr>
                <w:rFonts w:ascii="Arial" w:hAnsi="Arial" w:cs="Arial"/>
                <w:b/>
                <w:bCs/>
              </w:rPr>
              <w:tab/>
            </w:r>
            <w:r w:rsidRPr="004F1E3E">
              <w:rPr>
                <w:rFonts w:ascii="Arial" w:hAnsi="Arial" w:cs="Arial"/>
                <w:b/>
                <w:bCs/>
                <w:u w:val="single"/>
              </w:rPr>
              <w:t>JURY TRIAL DEMANDED</w:t>
            </w:r>
          </w:p>
        </w:tc>
      </w:tr>
      <w:tr w:rsidR="004F1E3E" w:rsidRPr="004F1E3E" w14:paraId="50F42343" w14:textId="77777777" w:rsidTr="000617F3"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1A657D5D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8" w:type="dxa"/>
          </w:tcPr>
          <w:p w14:paraId="428705BE" w14:textId="77777777" w:rsidR="004F1E3E" w:rsidRPr="004F1E3E" w:rsidRDefault="004F1E3E" w:rsidP="004F1E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F9A7FE" w14:textId="77777777" w:rsidR="004F1E3E" w:rsidRPr="004F1E3E" w:rsidRDefault="004F1E3E" w:rsidP="004F1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4AE8F45" w14:textId="77777777" w:rsidR="004F1E3E" w:rsidRPr="004F1E3E" w:rsidRDefault="004F1E3E" w:rsidP="004F1E3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7BB154B" w14:textId="77777777" w:rsidR="004F1E3E" w:rsidRPr="004F1E3E" w:rsidRDefault="004F1E3E" w:rsidP="004F1E3E">
      <w:pPr>
        <w:spacing w:after="0" w:line="240" w:lineRule="auto"/>
        <w:rPr>
          <w:rFonts w:ascii="Arial" w:hAnsi="Arial" w:cs="Arial"/>
          <w:b/>
          <w:bCs/>
        </w:rPr>
      </w:pPr>
      <w:r w:rsidRPr="004F1E3E">
        <w:rPr>
          <w:rFonts w:ascii="Arial" w:hAnsi="Arial" w:cs="Arial"/>
          <w:b/>
          <w:bCs/>
        </w:rPr>
        <w:t>CONSOLIDATED CASES: Civil Case No. SX-2016-CV-650; Civil Case No. SX-2016-CV 00065; Civil Case No. SX-2017-CV-342</w:t>
      </w:r>
    </w:p>
    <w:p w14:paraId="7F51D786" w14:textId="77777777" w:rsidR="005B0DFE" w:rsidRPr="00C20297" w:rsidRDefault="005B0DFE">
      <w:pPr>
        <w:rPr>
          <w:rFonts w:ascii="Arial" w:hAnsi="Arial" w:cs="Arial"/>
        </w:rPr>
      </w:pPr>
    </w:p>
    <w:p w14:paraId="72F24827" w14:textId="77777777" w:rsidR="00FF0CCD" w:rsidRDefault="00FF0CCD" w:rsidP="005B0DF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DECLARATION IN SUPPORT OF</w:t>
      </w:r>
    </w:p>
    <w:p w14:paraId="16107857" w14:textId="4576A059" w:rsidR="005B0DFE" w:rsidRPr="00C20297" w:rsidRDefault="005B0DFE" w:rsidP="005B0DF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0297">
        <w:rPr>
          <w:rFonts w:ascii="Arial" w:hAnsi="Arial" w:cs="Arial"/>
          <w:b/>
          <w:bCs/>
        </w:rPr>
        <w:t>MOTION TO WITHDRAW AS COUNSEL</w:t>
      </w:r>
      <w:r w:rsidR="007D2423">
        <w:rPr>
          <w:rFonts w:ascii="Arial" w:hAnsi="Arial" w:cs="Arial"/>
          <w:b/>
          <w:bCs/>
        </w:rPr>
        <w:t xml:space="preserve"> </w:t>
      </w:r>
      <w:r w:rsidR="007D2423" w:rsidRPr="00C20297">
        <w:rPr>
          <w:rFonts w:ascii="Arial" w:hAnsi="Arial" w:cs="Arial"/>
          <w:b/>
          <w:bCs/>
        </w:rPr>
        <w:t>(650)</w:t>
      </w:r>
    </w:p>
    <w:p w14:paraId="0A862B60" w14:textId="16584EDE" w:rsidR="005B0DFE" w:rsidRDefault="007D2423" w:rsidP="005B0DF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r w:rsidR="005B0DFE" w:rsidRPr="00C20297">
        <w:rPr>
          <w:rFonts w:ascii="Arial" w:hAnsi="Arial" w:cs="Arial"/>
          <w:b/>
          <w:bCs/>
        </w:rPr>
        <w:t xml:space="preserve">CARL J. HARTMANN </w:t>
      </w:r>
    </w:p>
    <w:p w14:paraId="72669A91" w14:textId="5C900773" w:rsidR="008822F5" w:rsidRPr="00C20297" w:rsidRDefault="008822F5" w:rsidP="005B0DF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EFFECTIVE OCTOBER 1, 2024</w:t>
      </w:r>
    </w:p>
    <w:p w14:paraId="0F0B108F" w14:textId="77777777" w:rsidR="005B0DFE" w:rsidRPr="00C20297" w:rsidRDefault="005B0DFE" w:rsidP="00C20297">
      <w:pPr>
        <w:jc w:val="both"/>
        <w:rPr>
          <w:rFonts w:ascii="Arial" w:hAnsi="Arial" w:cs="Arial"/>
        </w:rPr>
      </w:pPr>
    </w:p>
    <w:p w14:paraId="26EC86A3" w14:textId="23DA6565" w:rsidR="00FF0CCD" w:rsidRDefault="005B0DFE" w:rsidP="00FF0CCD">
      <w:pPr>
        <w:spacing w:line="480" w:lineRule="auto"/>
        <w:jc w:val="both"/>
        <w:rPr>
          <w:rFonts w:ascii="Arial" w:hAnsi="Arial" w:cs="Arial"/>
        </w:rPr>
      </w:pPr>
      <w:r w:rsidRPr="00C20297">
        <w:rPr>
          <w:rFonts w:ascii="Arial" w:hAnsi="Arial" w:cs="Arial"/>
        </w:rPr>
        <w:tab/>
      </w:r>
      <w:r w:rsidRPr="00C20297">
        <w:rPr>
          <w:rFonts w:ascii="Arial" w:hAnsi="Arial" w:cs="Arial"/>
          <w:b/>
          <w:bCs/>
        </w:rPr>
        <w:t>COMES NOW</w:t>
      </w:r>
      <w:r w:rsidRPr="00C20297">
        <w:rPr>
          <w:rFonts w:ascii="Arial" w:hAnsi="Arial" w:cs="Arial"/>
        </w:rPr>
        <w:t>, co-counsel in this action, Carl J. Hartmann III, and</w:t>
      </w:r>
      <w:r w:rsidR="00FF0CCD">
        <w:rPr>
          <w:rFonts w:ascii="Arial" w:hAnsi="Arial" w:cs="Arial"/>
        </w:rPr>
        <w:t xml:space="preserve">, out of an abundance of caution, declares the following </w:t>
      </w:r>
      <w:r w:rsidR="007F4846">
        <w:rPr>
          <w:rFonts w:ascii="Arial" w:hAnsi="Arial" w:cs="Arial"/>
        </w:rPr>
        <w:t>to be true and accurate--</w:t>
      </w:r>
      <w:r w:rsidR="00FF0CCD">
        <w:rPr>
          <w:rFonts w:ascii="Arial" w:hAnsi="Arial" w:cs="Arial"/>
        </w:rPr>
        <w:t>in support of my motion to withdraw</w:t>
      </w:r>
      <w:r w:rsidR="007F4846">
        <w:rPr>
          <w:rFonts w:ascii="Arial" w:hAnsi="Arial" w:cs="Arial"/>
        </w:rPr>
        <w:t>.</w:t>
      </w:r>
    </w:p>
    <w:p w14:paraId="1AACA39B" w14:textId="6C0D33D8" w:rsidR="00FF0CCD" w:rsidRDefault="00FF0C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8ACAB2" w14:textId="23FE6BE8" w:rsidR="00FF0CCD" w:rsidRDefault="00FF0CCD" w:rsidP="00FF0CC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is my understanding that generally and by custom</w:t>
      </w:r>
      <w:r w:rsidR="007F48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this Court, motions by co-counsel for withdrawal need not be supported </w:t>
      </w:r>
      <w:r w:rsidR="007F4846">
        <w:rPr>
          <w:rFonts w:ascii="Arial" w:hAnsi="Arial" w:cs="Arial"/>
        </w:rPr>
        <w:t xml:space="preserve">with proof to a burden imposed by rule or statute </w:t>
      </w:r>
      <w:r>
        <w:rPr>
          <w:rFonts w:ascii="Arial" w:hAnsi="Arial" w:cs="Arial"/>
        </w:rPr>
        <w:t>in civil cases where there is a highly competent lead counsel continuing representation of all clients.</w:t>
      </w:r>
    </w:p>
    <w:p w14:paraId="58A09C13" w14:textId="6728B189" w:rsidR="00FF0CCD" w:rsidRDefault="00FF0CCD" w:rsidP="00FF0CC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7F4846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 Special Master’s extensive decision regarding Attorney Hymes in this action </w:t>
      </w:r>
      <w:r w:rsidR="007F484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raises issues as to </w:t>
      </w:r>
      <w:r w:rsidR="007F4846">
        <w:rPr>
          <w:rFonts w:ascii="Arial" w:hAnsi="Arial" w:cs="Arial"/>
        </w:rPr>
        <w:t xml:space="preserve">a general </w:t>
      </w:r>
      <w:r>
        <w:rPr>
          <w:rFonts w:ascii="Arial" w:hAnsi="Arial" w:cs="Arial"/>
        </w:rPr>
        <w:t xml:space="preserve">burden which may apply to </w:t>
      </w:r>
      <w:r w:rsidRPr="007F4846">
        <w:rPr>
          <w:rFonts w:ascii="Arial" w:hAnsi="Arial" w:cs="Arial"/>
          <w:u w:val="single"/>
        </w:rPr>
        <w:t>any</w:t>
      </w:r>
      <w:r>
        <w:rPr>
          <w:rFonts w:ascii="Arial" w:hAnsi="Arial" w:cs="Arial"/>
        </w:rPr>
        <w:t xml:space="preserve"> movant</w:t>
      </w:r>
      <w:r w:rsidR="007F4846">
        <w:rPr>
          <w:rFonts w:ascii="Arial" w:hAnsi="Arial" w:cs="Arial"/>
        </w:rPr>
        <w:t xml:space="preserve"> for withdrawal</w:t>
      </w:r>
      <w:r>
        <w:rPr>
          <w:rFonts w:ascii="Arial" w:hAnsi="Arial" w:cs="Arial"/>
        </w:rPr>
        <w:t xml:space="preserve">. </w:t>
      </w:r>
      <w:r w:rsidRPr="00FF0CCD">
        <w:rPr>
          <w:rFonts w:ascii="Arial" w:hAnsi="Arial" w:cs="Arial"/>
          <w:i/>
          <w:iCs/>
        </w:rPr>
        <w:t>See</w:t>
      </w:r>
      <w:r>
        <w:rPr>
          <w:rFonts w:ascii="Arial" w:hAnsi="Arial" w:cs="Arial"/>
        </w:rPr>
        <w:t xml:space="preserve"> </w:t>
      </w:r>
      <w:r w:rsidR="0041619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rder dated May 9, 2024. More particularly </w:t>
      </w:r>
      <w:r w:rsidR="00416199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the discussion at pages 2-3:</w:t>
      </w:r>
    </w:p>
    <w:p w14:paraId="11959AC4" w14:textId="77777777" w:rsidR="002D31FE" w:rsidRDefault="002D31FE" w:rsidP="002D31FE">
      <w:pPr>
        <w:spacing w:after="0" w:line="240" w:lineRule="auto"/>
        <w:ind w:left="1440" w:right="720"/>
        <w:jc w:val="both"/>
        <w:outlineLvl w:val="0"/>
        <w:rPr>
          <w:rFonts w:ascii="Arial" w:hAnsi="Arial" w:cs="Arial"/>
          <w:color w:val="232323"/>
          <w:kern w:val="0"/>
        </w:rPr>
      </w:pPr>
      <w:r w:rsidRPr="002D31FE">
        <w:rPr>
          <w:rFonts w:ascii="Arial" w:hAnsi="Arial" w:cs="Arial"/>
          <w:color w:val="111111"/>
          <w:kern w:val="0"/>
          <w:szCs w:val="21"/>
        </w:rPr>
        <w:t xml:space="preserve">Pursuant </w:t>
      </w:r>
      <w:r w:rsidRPr="002D31FE">
        <w:rPr>
          <w:rFonts w:ascii="Arial" w:hAnsi="Arial" w:cs="Arial"/>
          <w:color w:val="232323"/>
          <w:kern w:val="0"/>
          <w:szCs w:val="21"/>
        </w:rPr>
        <w:t xml:space="preserve">to </w:t>
      </w:r>
      <w:r w:rsidRPr="002D31FE">
        <w:rPr>
          <w:rFonts w:ascii="Arial" w:hAnsi="Arial" w:cs="Arial"/>
          <w:color w:val="111111"/>
          <w:kern w:val="0"/>
          <w:szCs w:val="21"/>
        </w:rPr>
        <w:t xml:space="preserve">Rule 211.1.16 of the Virgin Islands Rules </w:t>
      </w:r>
      <w:r w:rsidRPr="002D31FE">
        <w:rPr>
          <w:rFonts w:ascii="Arial" w:hAnsi="Arial" w:cs="Arial"/>
          <w:color w:val="232323"/>
          <w:kern w:val="0"/>
          <w:szCs w:val="21"/>
        </w:rPr>
        <w:t xml:space="preserve">of </w:t>
      </w:r>
      <w:r w:rsidRPr="002D31FE">
        <w:rPr>
          <w:rFonts w:ascii="Arial" w:hAnsi="Arial" w:cs="Arial"/>
          <w:color w:val="111111"/>
          <w:kern w:val="0"/>
          <w:szCs w:val="21"/>
        </w:rPr>
        <w:t xml:space="preserve">Professional Conduct (hereinafter </w:t>
      </w:r>
      <w:r w:rsidRPr="002D31FE">
        <w:rPr>
          <w:rFonts w:ascii="Arial" w:hAnsi="Arial" w:cs="Arial"/>
          <w:color w:val="232323"/>
          <w:kern w:val="0"/>
          <w:szCs w:val="21"/>
        </w:rPr>
        <w:t xml:space="preserve">"Rule </w:t>
      </w:r>
      <w:r w:rsidRPr="002D31FE">
        <w:rPr>
          <w:rFonts w:ascii="Arial" w:hAnsi="Arial" w:cs="Arial"/>
          <w:color w:val="111111"/>
          <w:kern w:val="0"/>
          <w:szCs w:val="21"/>
        </w:rPr>
        <w:t xml:space="preserve">211 </w:t>
      </w:r>
      <w:r w:rsidRPr="002D31FE">
        <w:rPr>
          <w:rFonts w:ascii="Arial" w:hAnsi="Arial" w:cs="Arial"/>
          <w:color w:val="3A3A3A"/>
          <w:kern w:val="0"/>
          <w:szCs w:val="21"/>
        </w:rPr>
        <w:t>.</w:t>
      </w:r>
      <w:r w:rsidRPr="002D31FE">
        <w:rPr>
          <w:rFonts w:ascii="Arial" w:hAnsi="Arial" w:cs="Arial"/>
          <w:color w:val="111111"/>
          <w:kern w:val="0"/>
          <w:szCs w:val="21"/>
        </w:rPr>
        <w:t>1</w:t>
      </w:r>
      <w:r w:rsidRPr="002D31FE">
        <w:rPr>
          <w:rFonts w:ascii="Arial" w:hAnsi="Arial" w:cs="Arial"/>
          <w:color w:val="3A3A3A"/>
          <w:kern w:val="0"/>
          <w:szCs w:val="21"/>
        </w:rPr>
        <w:t>.</w:t>
      </w:r>
      <w:r w:rsidRPr="002D31FE">
        <w:rPr>
          <w:rFonts w:ascii="Arial" w:hAnsi="Arial" w:cs="Arial"/>
          <w:color w:val="111111"/>
          <w:kern w:val="0"/>
          <w:szCs w:val="21"/>
        </w:rPr>
        <w:t xml:space="preserve">16"), a lawyer may </w:t>
      </w:r>
      <w:r w:rsidRPr="002D31FE">
        <w:rPr>
          <w:rFonts w:ascii="Arial" w:hAnsi="Arial" w:cs="Arial"/>
          <w:color w:val="232323"/>
          <w:kern w:val="0"/>
          <w:szCs w:val="21"/>
        </w:rPr>
        <w:t xml:space="preserve">withdraw </w:t>
      </w:r>
      <w:r w:rsidRPr="002D31FE">
        <w:rPr>
          <w:rFonts w:ascii="Arial" w:hAnsi="Arial" w:cs="Arial"/>
          <w:color w:val="111111"/>
          <w:kern w:val="0"/>
          <w:szCs w:val="21"/>
        </w:rPr>
        <w:t xml:space="preserve">from representing the interests of </w:t>
      </w:r>
      <w:r w:rsidRPr="002D31FE">
        <w:rPr>
          <w:rFonts w:ascii="Arial" w:hAnsi="Arial" w:cs="Arial"/>
          <w:color w:val="232323"/>
          <w:kern w:val="0"/>
          <w:szCs w:val="21"/>
        </w:rPr>
        <w:t xml:space="preserve">the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client if: </w:t>
      </w:r>
      <w:proofErr w:type="gramStart"/>
      <w:r w:rsidRPr="002D31FE">
        <w:rPr>
          <w:rFonts w:ascii="Arial" w:hAnsi="Arial" w:cs="Arial"/>
          <w:color w:val="0F0F0F"/>
          <w:kern w:val="0"/>
          <w:szCs w:val="21"/>
        </w:rPr>
        <w:t>( 1</w:t>
      </w:r>
      <w:proofErr w:type="gramEnd"/>
      <w:r w:rsidRPr="002D31FE">
        <w:rPr>
          <w:rFonts w:ascii="Arial" w:hAnsi="Arial" w:cs="Arial"/>
          <w:color w:val="0F0F0F"/>
          <w:kern w:val="0"/>
          <w:szCs w:val="21"/>
        </w:rPr>
        <w:t xml:space="preserve">)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withdrawal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can be accomplished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without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material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adverse effect on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the interests of the client .. 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.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"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V.I.S.CT.R. 211.1.16(b)(l).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Furthermore,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Rule 211.1.16 directs that "[a] lawyer must comply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with applicable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law requiring notice to or permission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of a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tribunal when te1minating a representation [ and] [ </w:t>
      </w:r>
      <w:proofErr w:type="gramStart"/>
      <w:r w:rsidRPr="002D31FE">
        <w:rPr>
          <w:rFonts w:ascii="Arial" w:hAnsi="Arial" w:cs="Arial"/>
          <w:color w:val="222222"/>
          <w:kern w:val="0"/>
          <w:szCs w:val="21"/>
        </w:rPr>
        <w:t xml:space="preserve">w </w:t>
      </w:r>
      <w:r w:rsidRPr="002D31FE">
        <w:rPr>
          <w:rFonts w:ascii="Arial" w:hAnsi="Arial" w:cs="Arial"/>
          <w:color w:val="0F0F0F"/>
          <w:kern w:val="0"/>
          <w:szCs w:val="21"/>
        </w:rPr>
        <w:t>]hen</w:t>
      </w:r>
      <w:proofErr w:type="gramEnd"/>
      <w:r w:rsidRPr="002D31FE">
        <w:rPr>
          <w:rFonts w:ascii="Arial" w:hAnsi="Arial" w:cs="Arial"/>
          <w:color w:val="0F0F0F"/>
          <w:kern w:val="0"/>
          <w:szCs w:val="21"/>
        </w:rPr>
        <w:t xml:space="preserve">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ordered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to do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so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by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tribunal,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lawyer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shall continue representation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notwithstanding good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cause for </w:t>
      </w:r>
      <w:r w:rsidRPr="002D31FE">
        <w:rPr>
          <w:rFonts w:ascii="Arial" w:hAnsi="Arial" w:cs="Arial"/>
          <w:color w:val="0F0F0F"/>
          <w:kern w:val="0"/>
          <w:szCs w:val="21"/>
        </w:rPr>
        <w:t>te1minating the representation.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" </w:t>
      </w:r>
      <w:r w:rsidRPr="002D31FE">
        <w:rPr>
          <w:rFonts w:ascii="Arial" w:hAnsi="Arial" w:cs="Arial"/>
          <w:color w:val="0F0F0F"/>
          <w:kern w:val="0"/>
          <w:szCs w:val="21"/>
        </w:rPr>
        <w:t>V.I.S.CT.R</w:t>
      </w:r>
      <w:r w:rsidRPr="002D31FE">
        <w:rPr>
          <w:rFonts w:ascii="Arial" w:hAnsi="Arial" w:cs="Arial"/>
          <w:color w:val="505050"/>
          <w:kern w:val="0"/>
          <w:szCs w:val="21"/>
        </w:rPr>
        <w:t xml:space="preserve">. </w:t>
      </w:r>
      <w:r w:rsidRPr="002D31FE">
        <w:rPr>
          <w:rFonts w:ascii="Arial" w:hAnsi="Arial" w:cs="Arial"/>
          <w:color w:val="0F0F0F"/>
          <w:kern w:val="0"/>
          <w:szCs w:val="21"/>
        </w:rPr>
        <w:t>211.1.16</w:t>
      </w:r>
      <w:proofErr w:type="gramStart"/>
      <w:r w:rsidRPr="002D31FE">
        <w:rPr>
          <w:rFonts w:ascii="Arial" w:hAnsi="Arial" w:cs="Arial"/>
          <w:color w:val="0F0F0F"/>
          <w:kern w:val="0"/>
          <w:szCs w:val="21"/>
        </w:rPr>
        <w:t>( c</w:t>
      </w:r>
      <w:proofErr w:type="gramEnd"/>
      <w:r w:rsidRPr="002D31FE">
        <w:rPr>
          <w:rFonts w:ascii="Arial" w:hAnsi="Arial" w:cs="Arial"/>
          <w:color w:val="0F0F0F"/>
          <w:kern w:val="0"/>
          <w:szCs w:val="21"/>
        </w:rPr>
        <w:t xml:space="preserve"> ). </w:t>
      </w:r>
      <w:r w:rsidRPr="002D31FE">
        <w:rPr>
          <w:rFonts w:ascii="Arial" w:hAnsi="Arial" w:cs="Arial"/>
          <w:b/>
          <w:bCs/>
          <w:color w:val="222222"/>
          <w:kern w:val="0"/>
          <w:szCs w:val="21"/>
        </w:rPr>
        <w:t xml:space="preserve">As </w:t>
      </w:r>
      <w:r w:rsidRPr="002D31FE">
        <w:rPr>
          <w:rFonts w:ascii="Arial" w:hAnsi="Arial" w:cs="Arial"/>
          <w:b/>
          <w:bCs/>
          <w:color w:val="0F0F0F"/>
          <w:kern w:val="0"/>
          <w:szCs w:val="21"/>
        </w:rPr>
        <w:t xml:space="preserve">the moving party, Attorney Hymes has the burden to </w:t>
      </w:r>
      <w:r w:rsidRPr="002D31FE">
        <w:rPr>
          <w:rFonts w:ascii="Arial" w:hAnsi="Arial" w:cs="Arial"/>
          <w:b/>
          <w:bCs/>
          <w:color w:val="222222"/>
          <w:kern w:val="0"/>
          <w:szCs w:val="21"/>
        </w:rPr>
        <w:t xml:space="preserve">show </w:t>
      </w:r>
      <w:r w:rsidRPr="002D31FE">
        <w:rPr>
          <w:rFonts w:ascii="Arial" w:hAnsi="Arial" w:cs="Arial"/>
          <w:b/>
          <w:bCs/>
          <w:color w:val="0F0F0F"/>
          <w:kern w:val="0"/>
          <w:szCs w:val="21"/>
        </w:rPr>
        <w:t xml:space="preserve">that </w:t>
      </w:r>
      <w:r w:rsidRPr="002D31FE">
        <w:rPr>
          <w:rFonts w:ascii="Arial" w:hAnsi="Arial" w:cs="Arial"/>
          <w:b/>
          <w:bCs/>
          <w:color w:val="222222"/>
          <w:kern w:val="0"/>
          <w:szCs w:val="21"/>
        </w:rPr>
        <w:t xml:space="preserve">withdrawal </w:t>
      </w:r>
      <w:r w:rsidRPr="002D31FE">
        <w:rPr>
          <w:rFonts w:ascii="Arial" w:hAnsi="Arial" w:cs="Arial"/>
          <w:b/>
          <w:bCs/>
          <w:color w:val="0F0F0F"/>
          <w:kern w:val="0"/>
          <w:szCs w:val="21"/>
        </w:rPr>
        <w:t xml:space="preserve">can be accomplished </w:t>
      </w:r>
      <w:r w:rsidRPr="002D31FE">
        <w:rPr>
          <w:rFonts w:ascii="Arial" w:hAnsi="Arial" w:cs="Arial"/>
          <w:b/>
          <w:bCs/>
          <w:color w:val="222222"/>
          <w:kern w:val="0"/>
          <w:szCs w:val="21"/>
        </w:rPr>
        <w:t xml:space="preserve">without </w:t>
      </w:r>
      <w:r w:rsidRPr="002D31FE">
        <w:rPr>
          <w:rFonts w:ascii="Arial" w:hAnsi="Arial" w:cs="Arial"/>
          <w:b/>
          <w:bCs/>
          <w:color w:val="0F0F0F"/>
          <w:kern w:val="0"/>
          <w:szCs w:val="21"/>
        </w:rPr>
        <w:t xml:space="preserve">material adverse </w:t>
      </w:r>
      <w:r w:rsidRPr="002D31FE">
        <w:rPr>
          <w:rFonts w:ascii="Arial" w:hAnsi="Arial" w:cs="Arial"/>
          <w:b/>
          <w:bCs/>
          <w:color w:val="222222"/>
          <w:kern w:val="0"/>
          <w:szCs w:val="21"/>
        </w:rPr>
        <w:t xml:space="preserve">effects on </w:t>
      </w:r>
      <w:r w:rsidRPr="002D31FE">
        <w:rPr>
          <w:rFonts w:ascii="Arial" w:hAnsi="Arial" w:cs="Arial"/>
          <w:b/>
          <w:bCs/>
          <w:color w:val="0F0F0F"/>
          <w:kern w:val="0"/>
          <w:szCs w:val="21"/>
        </w:rPr>
        <w:t xml:space="preserve">the interest of his </w:t>
      </w:r>
      <w:r w:rsidRPr="002D31FE">
        <w:rPr>
          <w:rFonts w:ascii="Arial" w:hAnsi="Arial" w:cs="Arial"/>
          <w:b/>
          <w:bCs/>
          <w:color w:val="222222"/>
          <w:kern w:val="0"/>
          <w:szCs w:val="21"/>
        </w:rPr>
        <w:t xml:space="preserve">clients. The </w:t>
      </w:r>
      <w:r w:rsidRPr="002D31FE">
        <w:rPr>
          <w:rFonts w:ascii="Arial" w:hAnsi="Arial" w:cs="Arial"/>
          <w:b/>
          <w:bCs/>
          <w:color w:val="0F0F0F"/>
          <w:kern w:val="0"/>
          <w:szCs w:val="21"/>
        </w:rPr>
        <w:t>Master finds that this burden has not been met.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 In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fact,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based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on Attorney </w:t>
      </w:r>
      <w:r w:rsidRPr="002D31FE">
        <w:rPr>
          <w:rFonts w:ascii="Arial" w:hAnsi="Arial" w:cs="Arial"/>
          <w:color w:val="0F0F0F"/>
          <w:kern w:val="0"/>
          <w:szCs w:val="21"/>
        </w:rPr>
        <w:t>Hymes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's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own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representations in this instant motion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and </w:t>
      </w:r>
      <w:r w:rsidRPr="002D31FE">
        <w:rPr>
          <w:rFonts w:ascii="Arial" w:hAnsi="Arial" w:cs="Arial"/>
          <w:color w:val="0F0F0F"/>
          <w:kern w:val="0"/>
          <w:szCs w:val="21"/>
        </w:rPr>
        <w:t>his recent filings</w:t>
      </w:r>
      <w:r w:rsidRPr="002D31FE">
        <w:rPr>
          <w:rFonts w:ascii="Arial" w:hAnsi="Arial" w:cs="Arial"/>
          <w:color w:val="505050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0F0F0F"/>
          <w:kern w:val="0"/>
          <w:szCs w:val="21"/>
        </w:rPr>
        <w:t>it i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s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clear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that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his withdrawal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cannot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be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accomplished without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material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adverse effect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on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MY, </w:t>
      </w:r>
      <w:r w:rsidRPr="002D31FE">
        <w:rPr>
          <w:rFonts w:ascii="Arial" w:hAnsi="Arial" w:cs="Arial"/>
          <w:color w:val="0F0F0F"/>
          <w:kern w:val="0"/>
          <w:szCs w:val="21"/>
        </w:rPr>
        <w:t>JY</w:t>
      </w:r>
      <w:r w:rsidRPr="002D31FE">
        <w:rPr>
          <w:rFonts w:ascii="Arial" w:hAnsi="Arial" w:cs="Arial"/>
          <w:color w:val="505050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and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IY 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's </w:t>
      </w:r>
      <w:r w:rsidRPr="002D31FE">
        <w:rPr>
          <w:rFonts w:ascii="Arial" w:hAnsi="Arial" w:cs="Arial"/>
          <w:color w:val="0F0F0F"/>
          <w:kern w:val="0"/>
          <w:szCs w:val="21"/>
        </w:rPr>
        <w:t>interests</w:t>
      </w:r>
      <w:r w:rsidRPr="002D31FE">
        <w:rPr>
          <w:rFonts w:ascii="Arial" w:hAnsi="Arial" w:cs="Arial"/>
          <w:color w:val="7C7C7C"/>
          <w:kern w:val="0"/>
          <w:szCs w:val="21"/>
        </w:rPr>
        <w:t xml:space="preserve">-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to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wit, Attorney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Hymes indicated that MY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is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currently enduring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various </w:t>
      </w:r>
      <w:r w:rsidRPr="002D31FE">
        <w:rPr>
          <w:rFonts w:ascii="Arial" w:hAnsi="Arial" w:cs="Arial"/>
          <w:color w:val="0F0F0F"/>
          <w:kern w:val="0"/>
          <w:szCs w:val="21"/>
        </w:rPr>
        <w:t>hardships</w:t>
      </w:r>
      <w:r w:rsidRPr="002D31FE">
        <w:rPr>
          <w:rFonts w:ascii="Arial" w:hAnsi="Arial" w:cs="Arial"/>
          <w:color w:val="393939"/>
          <w:kern w:val="0"/>
          <w:szCs w:val="21"/>
        </w:rPr>
        <w:t>--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including but not limited to difficulty in maintaining a steady means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of communication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with the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outside </w:t>
      </w:r>
      <w:r w:rsidRPr="002D31FE">
        <w:rPr>
          <w:rFonts w:ascii="Arial" w:hAnsi="Arial" w:cs="Arial"/>
          <w:color w:val="0F0F0F"/>
          <w:kern w:val="0"/>
          <w:szCs w:val="21"/>
        </w:rPr>
        <w:t>world</w:t>
      </w:r>
      <w:r w:rsidRPr="002D31FE">
        <w:rPr>
          <w:rFonts w:ascii="Arial" w:hAnsi="Arial" w:cs="Arial"/>
          <w:color w:val="505050"/>
          <w:kern w:val="0"/>
          <w:szCs w:val="21"/>
        </w:rPr>
        <w:t xml:space="preserve">-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due to the war between Israel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and </w:t>
      </w:r>
      <w:r w:rsidRPr="002D31FE">
        <w:rPr>
          <w:rFonts w:ascii="Arial" w:hAnsi="Arial" w:cs="Arial"/>
          <w:color w:val="0F0F0F"/>
          <w:kern w:val="0"/>
          <w:szCs w:val="21"/>
        </w:rPr>
        <w:t>Palestine</w:t>
      </w:r>
      <w:r w:rsidRPr="002D31FE">
        <w:rPr>
          <w:rFonts w:ascii="Arial" w:hAnsi="Arial" w:cs="Arial"/>
          <w:color w:val="393939"/>
          <w:kern w:val="0"/>
          <w:szCs w:val="21"/>
        </w:rPr>
        <w:t>,</w:t>
      </w:r>
      <w:r w:rsidRPr="002D31FE">
        <w:rPr>
          <w:rFonts w:ascii="Arial" w:hAnsi="Arial" w:cs="Arial"/>
          <w:color w:val="393939"/>
          <w:kern w:val="0"/>
          <w:szCs w:val="15"/>
        </w:rPr>
        <w:t xml:space="preserve">3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and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that JY insisted that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Attorney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Hymes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continue to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represent them in these </w:t>
      </w:r>
      <w:r w:rsidRPr="002D31FE">
        <w:rPr>
          <w:rFonts w:ascii="Arial" w:hAnsi="Arial" w:cs="Arial"/>
          <w:color w:val="222222"/>
          <w:kern w:val="0"/>
          <w:szCs w:val="21"/>
        </w:rPr>
        <w:t>cases.</w:t>
      </w:r>
      <w:r w:rsidRPr="002D31FE">
        <w:rPr>
          <w:rFonts w:ascii="Arial" w:hAnsi="Arial" w:cs="Arial"/>
          <w:color w:val="222222"/>
          <w:kern w:val="0"/>
          <w:szCs w:val="14"/>
        </w:rPr>
        <w:t xml:space="preserve">4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Attorney </w:t>
      </w:r>
      <w:r w:rsidRPr="002D31FE">
        <w:rPr>
          <w:rFonts w:ascii="Arial" w:hAnsi="Arial" w:cs="Arial"/>
          <w:color w:val="0F0F0F"/>
          <w:kern w:val="0"/>
          <w:szCs w:val="21"/>
        </w:rPr>
        <w:t>Hymes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's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motion does not identify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substitute counsel or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otherwise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show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how MY, JY, and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IY will continue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in the present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proceedings if </w:t>
      </w:r>
      <w:r w:rsidRPr="002D31FE">
        <w:rPr>
          <w:rFonts w:ascii="Arial" w:hAnsi="Arial" w:cs="Arial"/>
          <w:color w:val="0F0F0F"/>
          <w:kern w:val="0"/>
          <w:szCs w:val="21"/>
        </w:rPr>
        <w:t>his motion is granted. Thus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allowing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Attorney Hymes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to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withdraw as counsel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for </w:t>
      </w:r>
      <w:r w:rsidRPr="002D31FE">
        <w:rPr>
          <w:rFonts w:ascii="Arial" w:hAnsi="Arial" w:cs="Arial"/>
          <w:color w:val="0F0F0F"/>
          <w:kern w:val="0"/>
          <w:szCs w:val="21"/>
        </w:rPr>
        <w:t>MY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JY, and IY will preclude these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parties from </w:t>
      </w:r>
      <w:r w:rsidRPr="002D31FE">
        <w:rPr>
          <w:rFonts w:ascii="Arial" w:hAnsi="Arial" w:cs="Arial"/>
          <w:color w:val="0F0F0F"/>
          <w:kern w:val="0"/>
          <w:szCs w:val="21"/>
        </w:rPr>
        <w:t>further appearances in these proceedings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at least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until substitute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counsel </w:t>
      </w:r>
      <w:r w:rsidRPr="002D31FE">
        <w:rPr>
          <w:rFonts w:ascii="Arial" w:hAnsi="Arial" w:cs="Arial"/>
          <w:color w:val="0F0F0F"/>
          <w:kern w:val="0"/>
          <w:szCs w:val="21"/>
        </w:rPr>
        <w:t>can be identified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and thereby causing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material adverse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effects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to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MY, </w:t>
      </w:r>
      <w:r w:rsidRPr="002D31FE">
        <w:rPr>
          <w:rFonts w:ascii="Arial" w:hAnsi="Arial" w:cs="Arial"/>
          <w:color w:val="0F0F0F"/>
          <w:kern w:val="0"/>
          <w:szCs w:val="21"/>
        </w:rPr>
        <w:t>JY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0F0F0F"/>
          <w:kern w:val="0"/>
          <w:szCs w:val="21"/>
        </w:rPr>
        <w:t>and IY's interests. Furthe1more</w:t>
      </w:r>
      <w:r w:rsidRPr="002D31FE">
        <w:rPr>
          <w:rFonts w:ascii="Arial" w:hAnsi="Arial" w:cs="Arial"/>
          <w:color w:val="505050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in ruling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on </w:t>
      </w:r>
      <w:r w:rsidRPr="002D31FE">
        <w:rPr>
          <w:rFonts w:ascii="Arial" w:hAnsi="Arial" w:cs="Arial"/>
          <w:color w:val="0F0F0F"/>
          <w:kern w:val="0"/>
          <w:szCs w:val="21"/>
        </w:rPr>
        <w:t>the instant motion</w:t>
      </w:r>
      <w:r w:rsidRPr="002D31FE">
        <w:rPr>
          <w:rFonts w:ascii="Arial" w:hAnsi="Arial" w:cs="Arial"/>
          <w:color w:val="393939"/>
          <w:kern w:val="0"/>
          <w:szCs w:val="21"/>
        </w:rPr>
        <w:t xml:space="preserve">,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the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Master </w:t>
      </w:r>
      <w:r w:rsidRPr="002D31FE">
        <w:rPr>
          <w:rFonts w:ascii="Arial" w:hAnsi="Arial" w:cs="Arial"/>
          <w:color w:val="0F0F0F"/>
          <w:kern w:val="0"/>
          <w:szCs w:val="21"/>
        </w:rPr>
        <w:lastRenderedPageBreak/>
        <w:t xml:space="preserve">may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also consider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the procedural posture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of the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case. </w:t>
      </w:r>
      <w:r w:rsidRPr="002D31FE">
        <w:rPr>
          <w:rFonts w:ascii="Arial" w:hAnsi="Arial" w:cs="Arial"/>
          <w:i/>
          <w:iCs/>
          <w:color w:val="0F0F0F"/>
          <w:kern w:val="0"/>
          <w:szCs w:val="22"/>
        </w:rPr>
        <w:t xml:space="preserve">See Cianci </w:t>
      </w:r>
      <w:r w:rsidRPr="002D31FE">
        <w:rPr>
          <w:rFonts w:ascii="Arial" w:hAnsi="Arial" w:cs="Arial"/>
          <w:i/>
          <w:iCs/>
          <w:color w:val="222222"/>
          <w:kern w:val="0"/>
          <w:szCs w:val="22"/>
        </w:rPr>
        <w:t xml:space="preserve">v. Chaput,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64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V.I. 682,695 </w:t>
      </w:r>
      <w:r w:rsidRPr="002D31FE">
        <w:rPr>
          <w:rFonts w:ascii="Arial" w:hAnsi="Arial" w:cs="Arial"/>
          <w:color w:val="222222"/>
          <w:kern w:val="0"/>
          <w:szCs w:val="21"/>
        </w:rPr>
        <w:t>(V.I. 2016</w:t>
      </w:r>
      <w:proofErr w:type="gramStart"/>
      <w:r w:rsidRPr="002D31FE">
        <w:rPr>
          <w:rFonts w:ascii="Arial" w:hAnsi="Arial" w:cs="Arial"/>
          <w:color w:val="222222"/>
          <w:kern w:val="0"/>
          <w:szCs w:val="21"/>
        </w:rPr>
        <w:t>)</w:t>
      </w:r>
      <w:r w:rsidRPr="002D31FE">
        <w:rPr>
          <w:rFonts w:ascii="Arial" w:hAnsi="Arial" w:cs="Arial"/>
          <w:color w:val="232323"/>
          <w:kern w:val="0"/>
          <w:szCs w:val="21"/>
        </w:rPr>
        <w:t xml:space="preserve"> </w:t>
      </w:r>
      <w:r w:rsidRPr="002D31FE">
        <w:rPr>
          <w:rFonts w:ascii="Times New Roman" w:hAnsi="Times New Roman" w:cs="Times New Roman"/>
          <w:color w:val="232323"/>
          <w:kern w:val="0"/>
          <w:sz w:val="21"/>
          <w:szCs w:val="21"/>
        </w:rPr>
        <w:t xml:space="preserve"> (</w:t>
      </w:r>
      <w:proofErr w:type="gramEnd"/>
      <w:r w:rsidRPr="007F4846">
        <w:rPr>
          <w:rFonts w:ascii="Arial" w:hAnsi="Arial" w:cs="Arial"/>
          <w:i/>
          <w:iCs/>
          <w:color w:val="232323"/>
          <w:kern w:val="0"/>
        </w:rPr>
        <w:t>Emphasis added</w:t>
      </w:r>
      <w:r w:rsidRPr="002D31FE">
        <w:rPr>
          <w:rFonts w:ascii="Arial" w:hAnsi="Arial" w:cs="Arial"/>
          <w:color w:val="232323"/>
          <w:kern w:val="0"/>
        </w:rPr>
        <w:t>.)</w:t>
      </w:r>
    </w:p>
    <w:p w14:paraId="283277FA" w14:textId="77777777" w:rsidR="002D31FE" w:rsidRDefault="002D31FE" w:rsidP="002D31FE">
      <w:pPr>
        <w:spacing w:after="0" w:line="240" w:lineRule="auto"/>
        <w:ind w:left="1440" w:right="720"/>
        <w:jc w:val="both"/>
        <w:outlineLvl w:val="0"/>
        <w:rPr>
          <w:rFonts w:ascii="Arial" w:hAnsi="Arial" w:cs="Arial"/>
          <w:color w:val="232323"/>
          <w:kern w:val="0"/>
        </w:rPr>
      </w:pPr>
    </w:p>
    <w:p w14:paraId="0C6BFF3A" w14:textId="387F554F" w:rsidR="002D31FE" w:rsidRPr="00416199" w:rsidRDefault="002D31FE" w:rsidP="002D31F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color w:val="232323"/>
          <w:kern w:val="0"/>
        </w:rPr>
      </w:pPr>
      <w:r w:rsidRPr="002D31FE">
        <w:rPr>
          <w:rFonts w:ascii="Arial" w:hAnsi="Arial" w:cs="Arial"/>
          <w:color w:val="222222"/>
          <w:kern w:val="0"/>
          <w:szCs w:val="21"/>
        </w:rPr>
        <w:t xml:space="preserve">Movant affirmatively shows that withdrawal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can be accomplished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without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material adverse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effects on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the interest of his </w:t>
      </w:r>
      <w:r w:rsidRPr="002D31FE">
        <w:rPr>
          <w:rFonts w:ascii="Arial" w:hAnsi="Arial" w:cs="Arial"/>
          <w:color w:val="222222"/>
          <w:kern w:val="0"/>
          <w:szCs w:val="21"/>
        </w:rPr>
        <w:t>clients</w:t>
      </w:r>
      <w:r>
        <w:rPr>
          <w:rFonts w:ascii="Arial" w:hAnsi="Arial" w:cs="Arial"/>
          <w:color w:val="222222"/>
          <w:kern w:val="0"/>
          <w:szCs w:val="21"/>
        </w:rPr>
        <w:t xml:space="preserve"> by stating that Joel H. Holt, who has been </w:t>
      </w:r>
      <w:r w:rsidR="007F4846">
        <w:rPr>
          <w:rFonts w:ascii="Arial" w:hAnsi="Arial" w:cs="Arial"/>
          <w:color w:val="222222"/>
          <w:kern w:val="0"/>
          <w:szCs w:val="21"/>
        </w:rPr>
        <w:t xml:space="preserve">extraordinarily competent and successful </w:t>
      </w:r>
      <w:r>
        <w:rPr>
          <w:rFonts w:ascii="Arial" w:hAnsi="Arial" w:cs="Arial"/>
          <w:color w:val="222222"/>
          <w:kern w:val="0"/>
          <w:szCs w:val="21"/>
        </w:rPr>
        <w:t xml:space="preserve">lead counsel throughout </w:t>
      </w:r>
      <w:r w:rsidR="00416199">
        <w:rPr>
          <w:rFonts w:ascii="Arial" w:hAnsi="Arial" w:cs="Arial"/>
          <w:color w:val="222222"/>
          <w:kern w:val="0"/>
          <w:szCs w:val="21"/>
        </w:rPr>
        <w:t xml:space="preserve">this action </w:t>
      </w:r>
      <w:r w:rsidR="007F4846">
        <w:rPr>
          <w:rFonts w:ascii="Arial" w:hAnsi="Arial" w:cs="Arial"/>
          <w:color w:val="222222"/>
          <w:kern w:val="0"/>
          <w:szCs w:val="21"/>
        </w:rPr>
        <w:t>(</w:t>
      </w:r>
      <w:r w:rsidR="00416199">
        <w:rPr>
          <w:rFonts w:ascii="Arial" w:hAnsi="Arial" w:cs="Arial"/>
          <w:color w:val="222222"/>
          <w:kern w:val="0"/>
          <w:szCs w:val="21"/>
        </w:rPr>
        <w:t xml:space="preserve">and </w:t>
      </w:r>
      <w:r>
        <w:rPr>
          <w:rFonts w:ascii="Arial" w:hAnsi="Arial" w:cs="Arial"/>
          <w:color w:val="222222"/>
          <w:kern w:val="0"/>
          <w:szCs w:val="21"/>
        </w:rPr>
        <w:t>the related matters</w:t>
      </w:r>
      <w:r w:rsidR="007F4846">
        <w:rPr>
          <w:rFonts w:ascii="Arial" w:hAnsi="Arial" w:cs="Arial"/>
          <w:color w:val="222222"/>
          <w:kern w:val="0"/>
          <w:szCs w:val="21"/>
        </w:rPr>
        <w:t>)</w:t>
      </w:r>
      <w:r>
        <w:rPr>
          <w:rFonts w:ascii="Arial" w:hAnsi="Arial" w:cs="Arial"/>
          <w:color w:val="222222"/>
          <w:kern w:val="0"/>
          <w:szCs w:val="21"/>
        </w:rPr>
        <w:t xml:space="preserve"> </w:t>
      </w:r>
      <w:r w:rsidR="007F4846">
        <w:rPr>
          <w:rFonts w:ascii="Arial" w:hAnsi="Arial" w:cs="Arial"/>
          <w:color w:val="222222"/>
          <w:kern w:val="0"/>
          <w:szCs w:val="21"/>
        </w:rPr>
        <w:t xml:space="preserve">has affirmed that he </w:t>
      </w:r>
      <w:r w:rsidR="00416199">
        <w:rPr>
          <w:rFonts w:ascii="Arial" w:hAnsi="Arial" w:cs="Arial"/>
          <w:color w:val="222222"/>
          <w:kern w:val="0"/>
          <w:szCs w:val="21"/>
        </w:rPr>
        <w:t xml:space="preserve">will continue as counsel, and has expressly informed movant that </w:t>
      </w:r>
      <w:r w:rsidR="007F4846">
        <w:rPr>
          <w:rFonts w:ascii="Arial" w:hAnsi="Arial" w:cs="Arial"/>
          <w:color w:val="222222"/>
          <w:kern w:val="0"/>
          <w:szCs w:val="21"/>
        </w:rPr>
        <w:t xml:space="preserve">movant’s </w:t>
      </w:r>
      <w:r w:rsidR="00416199" w:rsidRPr="002D31FE">
        <w:rPr>
          <w:rFonts w:ascii="Arial" w:hAnsi="Arial" w:cs="Arial"/>
          <w:color w:val="222222"/>
          <w:kern w:val="0"/>
          <w:szCs w:val="21"/>
        </w:rPr>
        <w:t xml:space="preserve">withdrawal </w:t>
      </w:r>
      <w:r w:rsidR="00416199" w:rsidRPr="002D31FE">
        <w:rPr>
          <w:rFonts w:ascii="Arial" w:hAnsi="Arial" w:cs="Arial"/>
          <w:color w:val="0F0F0F"/>
          <w:kern w:val="0"/>
          <w:szCs w:val="21"/>
        </w:rPr>
        <w:t xml:space="preserve">can be accomplished </w:t>
      </w:r>
      <w:r w:rsidR="00416199" w:rsidRPr="002D31FE">
        <w:rPr>
          <w:rFonts w:ascii="Arial" w:hAnsi="Arial" w:cs="Arial"/>
          <w:color w:val="222222"/>
          <w:kern w:val="0"/>
          <w:szCs w:val="21"/>
        </w:rPr>
        <w:t xml:space="preserve">without </w:t>
      </w:r>
      <w:r w:rsidR="00416199" w:rsidRPr="002D31FE">
        <w:rPr>
          <w:rFonts w:ascii="Arial" w:hAnsi="Arial" w:cs="Arial"/>
          <w:color w:val="0F0F0F"/>
          <w:kern w:val="0"/>
          <w:szCs w:val="21"/>
        </w:rPr>
        <w:t xml:space="preserve">material adverse </w:t>
      </w:r>
      <w:r w:rsidR="00416199" w:rsidRPr="002D31FE">
        <w:rPr>
          <w:rFonts w:ascii="Arial" w:hAnsi="Arial" w:cs="Arial"/>
          <w:color w:val="222222"/>
          <w:kern w:val="0"/>
          <w:szCs w:val="21"/>
        </w:rPr>
        <w:t xml:space="preserve">effects on </w:t>
      </w:r>
      <w:r w:rsidR="00416199" w:rsidRPr="002D31FE">
        <w:rPr>
          <w:rFonts w:ascii="Arial" w:hAnsi="Arial" w:cs="Arial"/>
          <w:color w:val="0F0F0F"/>
          <w:kern w:val="0"/>
          <w:szCs w:val="21"/>
        </w:rPr>
        <w:t xml:space="preserve">the interest of </w:t>
      </w:r>
      <w:r w:rsidR="00416199">
        <w:rPr>
          <w:rFonts w:ascii="Arial" w:hAnsi="Arial" w:cs="Arial"/>
          <w:color w:val="0F0F0F"/>
          <w:kern w:val="0"/>
          <w:szCs w:val="21"/>
        </w:rPr>
        <w:t>the</w:t>
      </w:r>
      <w:r w:rsidR="00416199" w:rsidRPr="002D31FE">
        <w:rPr>
          <w:rFonts w:ascii="Arial" w:hAnsi="Arial" w:cs="Arial"/>
          <w:color w:val="0F0F0F"/>
          <w:kern w:val="0"/>
          <w:szCs w:val="21"/>
        </w:rPr>
        <w:t xml:space="preserve"> </w:t>
      </w:r>
      <w:r w:rsidR="00416199" w:rsidRPr="002D31FE">
        <w:rPr>
          <w:rFonts w:ascii="Arial" w:hAnsi="Arial" w:cs="Arial"/>
          <w:color w:val="222222"/>
          <w:kern w:val="0"/>
          <w:szCs w:val="21"/>
        </w:rPr>
        <w:t>clients</w:t>
      </w:r>
    </w:p>
    <w:p w14:paraId="1868B361" w14:textId="07F87CA3" w:rsidR="00416199" w:rsidRPr="00416199" w:rsidRDefault="00416199" w:rsidP="002D31F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color w:val="232323"/>
          <w:kern w:val="0"/>
        </w:rPr>
      </w:pPr>
      <w:r>
        <w:rPr>
          <w:rFonts w:ascii="Arial" w:hAnsi="Arial" w:cs="Arial"/>
          <w:color w:val="232323"/>
          <w:kern w:val="0"/>
        </w:rPr>
        <w:t xml:space="preserve">The clients have been fully informed in the premises of the motion and were </w:t>
      </w:r>
      <w:proofErr w:type="gramStart"/>
      <w:r>
        <w:rPr>
          <w:rFonts w:ascii="Arial" w:hAnsi="Arial" w:cs="Arial"/>
          <w:color w:val="232323"/>
          <w:kern w:val="0"/>
        </w:rPr>
        <w:t>provided</w:t>
      </w:r>
      <w:proofErr w:type="gramEnd"/>
      <w:r>
        <w:rPr>
          <w:rFonts w:ascii="Arial" w:hAnsi="Arial" w:cs="Arial"/>
          <w:color w:val="232323"/>
          <w:kern w:val="0"/>
        </w:rPr>
        <w:t xml:space="preserve"> a draft motion as well. On due consideration, they gave their permission for withdrawal without any reservation that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withdrawal </w:t>
      </w:r>
      <w:r w:rsidRPr="002D31FE">
        <w:rPr>
          <w:rFonts w:ascii="Arial" w:hAnsi="Arial" w:cs="Arial"/>
          <w:color w:val="0F0F0F"/>
          <w:kern w:val="0"/>
          <w:szCs w:val="21"/>
        </w:rPr>
        <w:t>c</w:t>
      </w:r>
      <w:r>
        <w:rPr>
          <w:rFonts w:ascii="Arial" w:hAnsi="Arial" w:cs="Arial"/>
          <w:color w:val="0F0F0F"/>
          <w:kern w:val="0"/>
          <w:szCs w:val="21"/>
        </w:rPr>
        <w:t>ould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 be accomplished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without </w:t>
      </w:r>
      <w:r w:rsidRPr="002D31FE">
        <w:rPr>
          <w:rFonts w:ascii="Arial" w:hAnsi="Arial" w:cs="Arial"/>
          <w:color w:val="0F0F0F"/>
          <w:kern w:val="0"/>
          <w:szCs w:val="21"/>
        </w:rPr>
        <w:t xml:space="preserve">material adverse </w:t>
      </w:r>
      <w:r w:rsidRPr="002D31FE">
        <w:rPr>
          <w:rFonts w:ascii="Arial" w:hAnsi="Arial" w:cs="Arial"/>
          <w:color w:val="222222"/>
          <w:kern w:val="0"/>
          <w:szCs w:val="21"/>
        </w:rPr>
        <w:t xml:space="preserve">effects on </w:t>
      </w:r>
      <w:r w:rsidRPr="002D31FE">
        <w:rPr>
          <w:rFonts w:ascii="Arial" w:hAnsi="Arial" w:cs="Arial"/>
          <w:color w:val="0F0F0F"/>
          <w:kern w:val="0"/>
          <w:szCs w:val="21"/>
        </w:rPr>
        <w:t>the</w:t>
      </w:r>
      <w:r>
        <w:rPr>
          <w:rFonts w:ascii="Arial" w:hAnsi="Arial" w:cs="Arial"/>
          <w:color w:val="0F0F0F"/>
          <w:kern w:val="0"/>
          <w:szCs w:val="21"/>
        </w:rPr>
        <w:t xml:space="preserve">ir interests. </w:t>
      </w:r>
    </w:p>
    <w:p w14:paraId="110E0B46" w14:textId="51C6EE69" w:rsidR="00416199" w:rsidRDefault="00416199" w:rsidP="002D31F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color w:val="232323"/>
          <w:kern w:val="0"/>
        </w:rPr>
      </w:pPr>
      <w:r>
        <w:rPr>
          <w:rFonts w:ascii="Arial" w:hAnsi="Arial" w:cs="Arial"/>
          <w:color w:val="232323"/>
          <w:kern w:val="0"/>
        </w:rPr>
        <w:t xml:space="preserve">The main portion of this action, the 370 action, has largely been litigated—the Diamond Keturah Cases (65/342/650) do not pose a burden on the clients or remaining counsel; and the clients have </w:t>
      </w:r>
      <w:r w:rsidR="007F4846">
        <w:rPr>
          <w:rFonts w:ascii="Arial" w:hAnsi="Arial" w:cs="Arial"/>
          <w:color w:val="232323"/>
          <w:kern w:val="0"/>
        </w:rPr>
        <w:t xml:space="preserve">far </w:t>
      </w:r>
      <w:r>
        <w:rPr>
          <w:rFonts w:ascii="Arial" w:hAnsi="Arial" w:cs="Arial"/>
          <w:color w:val="232323"/>
          <w:kern w:val="0"/>
        </w:rPr>
        <w:t>more than sufficient resources to hire as many extra attorneys as Attorney Holt might believe necessary to replace movant.</w:t>
      </w:r>
    </w:p>
    <w:p w14:paraId="308D2C8A" w14:textId="5BA9DB24" w:rsidR="00416199" w:rsidRDefault="00416199" w:rsidP="002D31F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color w:val="232323"/>
          <w:kern w:val="0"/>
        </w:rPr>
      </w:pPr>
      <w:r>
        <w:rPr>
          <w:rFonts w:ascii="Arial" w:hAnsi="Arial" w:cs="Arial"/>
          <w:color w:val="232323"/>
          <w:kern w:val="0"/>
        </w:rPr>
        <w:t xml:space="preserve">Finally, </w:t>
      </w:r>
      <w:proofErr w:type="gramStart"/>
      <w:r>
        <w:rPr>
          <w:rFonts w:ascii="Arial" w:hAnsi="Arial" w:cs="Arial"/>
          <w:color w:val="232323"/>
          <w:kern w:val="0"/>
        </w:rPr>
        <w:t>movant</w:t>
      </w:r>
      <w:proofErr w:type="gramEnd"/>
      <w:r>
        <w:rPr>
          <w:rFonts w:ascii="Arial" w:hAnsi="Arial" w:cs="Arial"/>
          <w:color w:val="232323"/>
          <w:kern w:val="0"/>
        </w:rPr>
        <w:t xml:space="preserve"> has </w:t>
      </w:r>
      <w:proofErr w:type="gramStart"/>
      <w:r>
        <w:rPr>
          <w:rFonts w:ascii="Arial" w:hAnsi="Arial" w:cs="Arial"/>
          <w:color w:val="232323"/>
          <w:kern w:val="0"/>
        </w:rPr>
        <w:t>made arrangements</w:t>
      </w:r>
      <w:proofErr w:type="gramEnd"/>
      <w:r>
        <w:rPr>
          <w:rFonts w:ascii="Arial" w:hAnsi="Arial" w:cs="Arial"/>
          <w:color w:val="232323"/>
          <w:kern w:val="0"/>
        </w:rPr>
        <w:t xml:space="preserve"> with remaining counsel and the clients to not “leave them in the lurch” with regard to database, document and other </w:t>
      </w:r>
      <w:r w:rsidR="007F4846">
        <w:rPr>
          <w:rFonts w:ascii="Arial" w:hAnsi="Arial" w:cs="Arial"/>
          <w:color w:val="232323"/>
          <w:kern w:val="0"/>
        </w:rPr>
        <w:t xml:space="preserve">access to information </w:t>
      </w:r>
      <w:r>
        <w:rPr>
          <w:rFonts w:ascii="Arial" w:hAnsi="Arial" w:cs="Arial"/>
          <w:color w:val="232323"/>
          <w:kern w:val="0"/>
        </w:rPr>
        <w:t>for an extended period</w:t>
      </w:r>
      <w:r w:rsidR="007F4846">
        <w:rPr>
          <w:rFonts w:ascii="Arial" w:hAnsi="Arial" w:cs="Arial"/>
          <w:color w:val="232323"/>
          <w:kern w:val="0"/>
        </w:rPr>
        <w:t>.</w:t>
      </w:r>
    </w:p>
    <w:p w14:paraId="6DD93675" w14:textId="77777777" w:rsidR="007F4846" w:rsidRPr="002D31FE" w:rsidRDefault="007F4846" w:rsidP="007F4846">
      <w:pPr>
        <w:pStyle w:val="ListParagraph"/>
        <w:spacing w:after="0" w:line="480" w:lineRule="auto"/>
        <w:rPr>
          <w:rFonts w:ascii="Arial" w:hAnsi="Arial" w:cs="Arial"/>
          <w:color w:val="232323"/>
          <w:kern w:val="0"/>
        </w:rPr>
      </w:pPr>
    </w:p>
    <w:p w14:paraId="4ACF59BD" w14:textId="242BA419" w:rsidR="00FF0CCD" w:rsidRPr="00416199" w:rsidRDefault="00416199" w:rsidP="00416199">
      <w:pPr>
        <w:spacing w:after="0" w:line="480" w:lineRule="auto"/>
        <w:rPr>
          <w:rFonts w:ascii="Arial" w:hAnsi="Arial" w:cs="Arial"/>
          <w:color w:val="232323"/>
          <w:kern w:val="0"/>
          <w:szCs w:val="21"/>
        </w:rPr>
      </w:pPr>
      <w:r w:rsidRPr="00416199">
        <w:rPr>
          <w:rFonts w:ascii="Arial" w:hAnsi="Arial" w:cs="Arial"/>
          <w:color w:val="232323"/>
          <w:kern w:val="0"/>
          <w:szCs w:val="21"/>
        </w:rPr>
        <w:t>Further the Declarant sayet</w:t>
      </w:r>
      <w:r>
        <w:rPr>
          <w:rFonts w:ascii="Arial" w:hAnsi="Arial" w:cs="Arial"/>
          <w:color w:val="232323"/>
          <w:kern w:val="0"/>
          <w:szCs w:val="21"/>
        </w:rPr>
        <w:t>h</w:t>
      </w:r>
      <w:r w:rsidRPr="00416199">
        <w:rPr>
          <w:rFonts w:ascii="Arial" w:hAnsi="Arial" w:cs="Arial"/>
          <w:color w:val="232323"/>
          <w:kern w:val="0"/>
          <w:szCs w:val="21"/>
        </w:rPr>
        <w:t xml:space="preserve"> not.</w:t>
      </w:r>
    </w:p>
    <w:p w14:paraId="76DB60EE" w14:textId="77777777" w:rsidR="00FF0CCD" w:rsidRDefault="00FF0CCD" w:rsidP="00FF0CCD">
      <w:pPr>
        <w:spacing w:line="480" w:lineRule="auto"/>
        <w:jc w:val="both"/>
        <w:rPr>
          <w:rFonts w:ascii="Times New Roman" w:hAnsi="Times New Roman" w:cs="Times New Roman"/>
          <w:color w:val="232323"/>
          <w:kern w:val="0"/>
          <w:sz w:val="21"/>
          <w:szCs w:val="21"/>
        </w:rPr>
      </w:pPr>
    </w:p>
    <w:p w14:paraId="1B76A15E" w14:textId="77777777" w:rsidR="00FF0CCD" w:rsidRPr="00FF0CCD" w:rsidRDefault="00FF0CCD" w:rsidP="00FF0CCD">
      <w:pPr>
        <w:spacing w:line="480" w:lineRule="auto"/>
        <w:jc w:val="both"/>
        <w:rPr>
          <w:rFonts w:ascii="Arial" w:hAnsi="Arial" w:cs="Arial"/>
        </w:rPr>
      </w:pPr>
    </w:p>
    <w:p w14:paraId="243749A8" w14:textId="29E012D1" w:rsidR="004F1E3E" w:rsidRPr="004F1E3E" w:rsidRDefault="00416199" w:rsidP="007F4846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4F1E3E" w:rsidRPr="004F1E3E">
        <w:rPr>
          <w:rFonts w:ascii="Arial" w:hAnsi="Arial" w:cs="Arial"/>
          <w:b/>
          <w:bCs/>
          <w:color w:val="000000"/>
        </w:rPr>
        <w:lastRenderedPageBreak/>
        <w:t>Dated</w:t>
      </w:r>
      <w:r w:rsidR="004F1E3E" w:rsidRPr="004F1E3E">
        <w:rPr>
          <w:rFonts w:ascii="Arial" w:hAnsi="Arial" w:cs="Arial"/>
          <w:color w:val="000000"/>
        </w:rPr>
        <w:t xml:space="preserve">: </w:t>
      </w:r>
      <w:r w:rsidR="00FE3272">
        <w:rPr>
          <w:rFonts w:ascii="Arial" w:hAnsi="Arial" w:cs="Arial"/>
          <w:color w:val="000000"/>
        </w:rPr>
        <w:t xml:space="preserve">July </w:t>
      </w:r>
      <w:r w:rsidR="007F4846">
        <w:rPr>
          <w:rFonts w:ascii="Arial" w:hAnsi="Arial" w:cs="Arial"/>
          <w:color w:val="000000"/>
        </w:rPr>
        <w:t>11</w:t>
      </w:r>
      <w:r w:rsidR="00FE3272">
        <w:rPr>
          <w:rFonts w:ascii="Arial" w:hAnsi="Arial" w:cs="Arial"/>
          <w:color w:val="000000"/>
        </w:rPr>
        <w:t>, 2024</w:t>
      </w:r>
      <w:r w:rsidR="004F1E3E" w:rsidRPr="004F1E3E">
        <w:rPr>
          <w:rFonts w:ascii="Arial" w:hAnsi="Arial" w:cs="Arial"/>
          <w:color w:val="000000"/>
        </w:rPr>
        <w:t xml:space="preserve"> </w:t>
      </w:r>
      <w:r w:rsidR="004F1E3E">
        <w:rPr>
          <w:rFonts w:ascii="Arial" w:hAnsi="Arial" w:cs="Arial"/>
          <w:color w:val="000000"/>
        </w:rPr>
        <w:tab/>
      </w:r>
      <w:r w:rsidR="004F1E3E">
        <w:rPr>
          <w:rFonts w:ascii="Arial" w:hAnsi="Arial" w:cs="Arial"/>
          <w:color w:val="000000"/>
        </w:rPr>
        <w:tab/>
      </w:r>
      <w:r w:rsidR="004F1E3E">
        <w:rPr>
          <w:rFonts w:ascii="Arial" w:hAnsi="Arial" w:cs="Arial"/>
          <w:color w:val="000000"/>
        </w:rPr>
        <w:tab/>
      </w:r>
      <w:r w:rsidR="004F1E3E">
        <w:rPr>
          <w:rFonts w:ascii="Arial" w:hAnsi="Arial" w:cs="Arial"/>
          <w:color w:val="000000"/>
        </w:rPr>
        <w:tab/>
      </w:r>
      <w:r w:rsidR="004F1E3E">
        <w:rPr>
          <w:rFonts w:ascii="Arial" w:hAnsi="Arial" w:cs="Arial"/>
          <w:color w:val="000000"/>
        </w:rPr>
        <w:tab/>
      </w:r>
      <w:r w:rsidR="004F1E3E" w:rsidRPr="004F1E3E">
        <w:rPr>
          <w:rFonts w:ascii="Arial" w:hAnsi="Arial" w:cs="Arial"/>
          <w:color w:val="000000"/>
          <w:u w:val="single"/>
        </w:rPr>
        <w:t xml:space="preserve">/s/ Carl J. Hartmann III  </w:t>
      </w:r>
      <w:r w:rsidR="004F1E3E" w:rsidRPr="004F1E3E">
        <w:rPr>
          <w:rFonts w:ascii="Arial" w:hAnsi="Arial" w:cs="Arial"/>
          <w:color w:val="000000"/>
          <w:u w:val="single"/>
        </w:rPr>
        <w:tab/>
      </w:r>
    </w:p>
    <w:p w14:paraId="781186D9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4F1E3E">
        <w:rPr>
          <w:rFonts w:ascii="Arial" w:hAnsi="Arial" w:cs="Arial"/>
          <w:b/>
          <w:bCs/>
          <w:color w:val="000000"/>
        </w:rPr>
        <w:t>Carl J. Hartmann III, Esq.</w:t>
      </w:r>
    </w:p>
    <w:p w14:paraId="536F2459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Co-Counsel for Plaintiff</w:t>
      </w:r>
    </w:p>
    <w:p w14:paraId="69D24B5D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2940 Brookwind Dr,</w:t>
      </w:r>
    </w:p>
    <w:p w14:paraId="43A2113E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Holland, MI 49424</w:t>
      </w:r>
    </w:p>
    <w:p w14:paraId="3B7C44ED" w14:textId="791DAC02" w:rsidR="004F1E3E" w:rsidRDefault="004F1E3E" w:rsidP="004F1E3E">
      <w:pPr>
        <w:pStyle w:val="NormalWeb"/>
        <w:spacing w:before="0" w:beforeAutospacing="0" w:after="0" w:afterAutospacing="0"/>
        <w:ind w:left="5760"/>
        <w:rPr>
          <w:rStyle w:val="Hyperlink"/>
          <w:rFonts w:ascii="Arial" w:hAnsi="Arial" w:cs="Arial"/>
        </w:rPr>
      </w:pPr>
      <w:r w:rsidRPr="004F1E3E">
        <w:rPr>
          <w:rFonts w:ascii="Arial" w:hAnsi="Arial" w:cs="Arial"/>
          <w:color w:val="000000"/>
        </w:rPr>
        <w:t xml:space="preserve">Email: </w:t>
      </w:r>
      <w:r w:rsidRPr="00FE3272">
        <w:rPr>
          <w:rFonts w:ascii="Arial" w:hAnsi="Arial" w:cs="Arial"/>
        </w:rPr>
        <w:t>carl@carlhartmann.com</w:t>
      </w:r>
    </w:p>
    <w:p w14:paraId="06FF5D97" w14:textId="3918A222" w:rsidR="00FE3272" w:rsidRPr="00FE3272" w:rsidRDefault="00FE3272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 w:themeColor="text1"/>
        </w:rPr>
      </w:pPr>
      <w:r w:rsidRPr="00FE3272">
        <w:rPr>
          <w:rStyle w:val="Hyperlink"/>
          <w:rFonts w:ascii="Arial" w:hAnsi="Arial" w:cs="Arial"/>
          <w:color w:val="000000" w:themeColor="text1"/>
          <w:u w:val="none"/>
        </w:rPr>
        <w:t>Phone: (616) 416-0956</w:t>
      </w:r>
    </w:p>
    <w:p w14:paraId="4FB4BA25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</w:p>
    <w:p w14:paraId="296D03ED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8806F0">
        <w:rPr>
          <w:rFonts w:ascii="Arial" w:hAnsi="Arial" w:cs="Arial"/>
          <w:b/>
          <w:bCs/>
          <w:color w:val="000000"/>
        </w:rPr>
        <w:t>Joel H. Holt, Esq.</w:t>
      </w:r>
      <w:r w:rsidRPr="004F1E3E">
        <w:rPr>
          <w:rFonts w:ascii="Arial" w:hAnsi="Arial" w:cs="Arial"/>
          <w:color w:val="000000"/>
        </w:rPr>
        <w:t xml:space="preserve"> (Bar # 6)</w:t>
      </w:r>
    </w:p>
    <w:p w14:paraId="563C6E0B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Counsel for Plaintiff</w:t>
      </w:r>
    </w:p>
    <w:p w14:paraId="675678C1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Law Offices of Joel H. Holt</w:t>
      </w:r>
    </w:p>
    <w:p w14:paraId="7B637F5E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2132 Company Street,</w:t>
      </w:r>
    </w:p>
    <w:p w14:paraId="331A31A2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Christiansted, Vl 00820</w:t>
      </w:r>
    </w:p>
    <w:p w14:paraId="0EEEF0B1" w14:textId="77777777" w:rsidR="004F1E3E" w:rsidRP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Email: holtvi@aol.com</w:t>
      </w:r>
    </w:p>
    <w:p w14:paraId="7F946BCC" w14:textId="07DBBCDD" w:rsidR="004F1E3E" w:rsidRPr="004F1E3E" w:rsidRDefault="00FE3272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</w:t>
      </w:r>
      <w:r w:rsidR="004F1E3E" w:rsidRPr="004F1E3E">
        <w:rPr>
          <w:rFonts w:ascii="Arial" w:hAnsi="Arial" w:cs="Arial"/>
          <w:color w:val="000000"/>
        </w:rPr>
        <w:t>: (340) 773-8709</w:t>
      </w:r>
    </w:p>
    <w:p w14:paraId="7BF86578" w14:textId="77777777" w:rsidR="004F1E3E" w:rsidRDefault="004F1E3E" w:rsidP="004F1E3E">
      <w:pPr>
        <w:pStyle w:val="NormalWeb"/>
        <w:spacing w:before="0" w:beforeAutospacing="0" w:after="0" w:afterAutospacing="0"/>
        <w:ind w:left="576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Fax: (340) 773-8677</w:t>
      </w:r>
    </w:p>
    <w:p w14:paraId="1B4C0B11" w14:textId="77777777" w:rsidR="00FE3272" w:rsidRPr="00FE3272" w:rsidRDefault="00FE3272" w:rsidP="00FE3272">
      <w:pPr>
        <w:spacing w:after="0" w:line="480" w:lineRule="auto"/>
        <w:rPr>
          <w:rFonts w:ascii="Arial" w:hAnsi="Arial" w:cs="Arial"/>
        </w:rPr>
      </w:pPr>
    </w:p>
    <w:p w14:paraId="7CD0CFA7" w14:textId="47B3A2AE" w:rsidR="00FE3272" w:rsidRDefault="00FE3272" w:rsidP="008806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359B03F" w14:textId="25FCC2F6" w:rsidR="004F1E3E" w:rsidRPr="008806F0" w:rsidRDefault="004F1E3E" w:rsidP="008806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806F0">
        <w:rPr>
          <w:rFonts w:ascii="Arial" w:hAnsi="Arial" w:cs="Arial"/>
          <w:b/>
          <w:bCs/>
          <w:color w:val="000000"/>
        </w:rPr>
        <w:t>CERTIFICATE OF SERVICE</w:t>
      </w:r>
    </w:p>
    <w:p w14:paraId="72AEDF34" w14:textId="77777777" w:rsidR="008806F0" w:rsidRPr="004F1E3E" w:rsidRDefault="008806F0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2CB19E9" w14:textId="53FC78E8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 xml:space="preserve">I hereby certify that on the </w:t>
      </w:r>
      <w:r w:rsidR="007F4846">
        <w:rPr>
          <w:rFonts w:ascii="Arial" w:hAnsi="Arial" w:cs="Arial"/>
          <w:color w:val="000000"/>
        </w:rPr>
        <w:t>11</w:t>
      </w:r>
      <w:r w:rsidRPr="004F1E3E">
        <w:rPr>
          <w:rFonts w:ascii="Arial" w:hAnsi="Arial" w:cs="Arial"/>
          <w:color w:val="000000"/>
        </w:rPr>
        <w:t xml:space="preserve">th day of </w:t>
      </w:r>
      <w:r w:rsidR="00FE3272">
        <w:rPr>
          <w:rFonts w:ascii="Arial" w:hAnsi="Arial" w:cs="Arial"/>
          <w:color w:val="000000"/>
        </w:rPr>
        <w:t>Jul</w:t>
      </w:r>
      <w:r w:rsidR="007F4846">
        <w:rPr>
          <w:rFonts w:ascii="Arial" w:hAnsi="Arial" w:cs="Arial"/>
          <w:color w:val="000000"/>
        </w:rPr>
        <w:t>y</w:t>
      </w:r>
      <w:r w:rsidRPr="004F1E3E">
        <w:rPr>
          <w:rFonts w:ascii="Arial" w:hAnsi="Arial" w:cs="Arial"/>
          <w:color w:val="000000"/>
        </w:rPr>
        <w:t xml:space="preserve"> 202</w:t>
      </w:r>
      <w:r w:rsidR="00FE3272">
        <w:rPr>
          <w:rFonts w:ascii="Arial" w:hAnsi="Arial" w:cs="Arial"/>
          <w:color w:val="000000"/>
        </w:rPr>
        <w:t>4</w:t>
      </w:r>
      <w:r w:rsidRPr="004F1E3E">
        <w:rPr>
          <w:rFonts w:ascii="Arial" w:hAnsi="Arial" w:cs="Arial"/>
          <w:color w:val="000000"/>
        </w:rPr>
        <w:t xml:space="preserve">, I </w:t>
      </w:r>
      <w:r w:rsidR="008806F0">
        <w:rPr>
          <w:rFonts w:ascii="Arial" w:hAnsi="Arial" w:cs="Arial"/>
          <w:color w:val="000000"/>
        </w:rPr>
        <w:t xml:space="preserve">served </w:t>
      </w:r>
      <w:r w:rsidRPr="004F1E3E">
        <w:rPr>
          <w:rFonts w:ascii="Arial" w:hAnsi="Arial" w:cs="Arial"/>
          <w:color w:val="000000"/>
        </w:rPr>
        <w:t>a copy of the foregoing--by the Court’s E-File System and email, as agreed by the parties, on:</w:t>
      </w:r>
    </w:p>
    <w:p w14:paraId="64ADBBE3" w14:textId="143EA8A8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80DCECD" w14:textId="77777777" w:rsidR="004F1E3E" w:rsidRPr="008806F0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806F0">
        <w:rPr>
          <w:rFonts w:ascii="Arial" w:hAnsi="Arial" w:cs="Arial"/>
          <w:b/>
          <w:bCs/>
          <w:color w:val="000000"/>
        </w:rPr>
        <w:t>Charlotte Perrell</w:t>
      </w:r>
    </w:p>
    <w:p w14:paraId="44C3786C" w14:textId="77777777" w:rsidR="004F1E3E" w:rsidRPr="008806F0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806F0">
        <w:rPr>
          <w:rFonts w:ascii="Arial" w:hAnsi="Arial" w:cs="Arial"/>
          <w:b/>
          <w:bCs/>
          <w:color w:val="000000"/>
        </w:rPr>
        <w:t>Stephen Herpel</w:t>
      </w:r>
    </w:p>
    <w:p w14:paraId="19EF9B15" w14:textId="77777777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Counsel for Defendant Fathi Yusuf</w:t>
      </w:r>
    </w:p>
    <w:p w14:paraId="4496F99B" w14:textId="77777777" w:rsidR="008806F0" w:rsidRDefault="008806F0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1D31EC" w14:textId="353EC84D" w:rsidR="004F1E3E" w:rsidRPr="008806F0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806F0">
        <w:rPr>
          <w:rFonts w:ascii="Arial" w:hAnsi="Arial" w:cs="Arial"/>
          <w:b/>
          <w:bCs/>
          <w:color w:val="000000"/>
        </w:rPr>
        <w:t>Christopher Allen Kroblin</w:t>
      </w:r>
    </w:p>
    <w:p w14:paraId="3310F48A" w14:textId="77777777" w:rsidR="004F1E3E" w:rsidRPr="008806F0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8806F0">
        <w:rPr>
          <w:rFonts w:ascii="Arial" w:hAnsi="Arial" w:cs="Arial"/>
          <w:b/>
          <w:bCs/>
          <w:color w:val="000000"/>
        </w:rPr>
        <w:t>Marjorie Whalen</w:t>
      </w:r>
    </w:p>
    <w:p w14:paraId="2C8228C0" w14:textId="77777777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Counsel for Defendants</w:t>
      </w:r>
    </w:p>
    <w:p w14:paraId="186226B1" w14:textId="77777777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Manal Mohammad Yousef</w:t>
      </w:r>
    </w:p>
    <w:p w14:paraId="08731F15" w14:textId="77777777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Jamil Yousuf</w:t>
      </w:r>
    </w:p>
    <w:p w14:paraId="437C26BF" w14:textId="77777777" w:rsidR="004F1E3E" w:rsidRPr="004F1E3E" w:rsidRDefault="004F1E3E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F1E3E">
        <w:rPr>
          <w:rFonts w:ascii="Arial" w:hAnsi="Arial" w:cs="Arial"/>
          <w:color w:val="000000"/>
        </w:rPr>
        <w:t>Isam Yousuf</w:t>
      </w:r>
    </w:p>
    <w:p w14:paraId="2D358112" w14:textId="77777777" w:rsidR="008806F0" w:rsidRDefault="008806F0" w:rsidP="004F1E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CBEF495" w14:textId="77777777" w:rsidR="008806F0" w:rsidRPr="004F1E3E" w:rsidRDefault="008806F0" w:rsidP="004F1E3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48A590" w14:textId="2D226A82" w:rsidR="004F1E3E" w:rsidRPr="008806F0" w:rsidRDefault="004F1E3E" w:rsidP="008806F0">
      <w:pPr>
        <w:pStyle w:val="NormalWeb"/>
        <w:spacing w:before="0" w:beforeAutospacing="0" w:after="0" w:afterAutospacing="0"/>
        <w:ind w:left="5040" w:firstLine="720"/>
        <w:rPr>
          <w:rFonts w:ascii="Arial" w:hAnsi="Arial" w:cs="Arial"/>
          <w:color w:val="000000"/>
          <w:u w:val="single"/>
        </w:rPr>
      </w:pPr>
      <w:r w:rsidRPr="008806F0">
        <w:rPr>
          <w:rFonts w:ascii="Arial" w:hAnsi="Arial" w:cs="Arial"/>
          <w:color w:val="000000"/>
          <w:u w:val="single"/>
        </w:rPr>
        <w:t>/s/ Carl J. Hartmann III</w:t>
      </w:r>
      <w:r w:rsidR="008806F0">
        <w:rPr>
          <w:rFonts w:ascii="Arial" w:hAnsi="Arial" w:cs="Arial"/>
          <w:color w:val="000000"/>
          <w:u w:val="single"/>
        </w:rPr>
        <w:tab/>
      </w:r>
      <w:r w:rsidR="008806F0">
        <w:rPr>
          <w:rFonts w:ascii="Arial" w:hAnsi="Arial" w:cs="Arial"/>
          <w:color w:val="000000"/>
          <w:u w:val="single"/>
        </w:rPr>
        <w:tab/>
      </w:r>
    </w:p>
    <w:p w14:paraId="1345E388" w14:textId="77777777" w:rsidR="004F1E3E" w:rsidRDefault="004F1E3E" w:rsidP="00C20297">
      <w:pPr>
        <w:spacing w:line="480" w:lineRule="auto"/>
        <w:jc w:val="both"/>
        <w:rPr>
          <w:rFonts w:ascii="Arial" w:hAnsi="Arial" w:cs="Arial"/>
        </w:rPr>
      </w:pPr>
    </w:p>
    <w:p w14:paraId="4F0111FB" w14:textId="77777777" w:rsidR="0081230B" w:rsidRDefault="0081230B" w:rsidP="00C20297">
      <w:pPr>
        <w:spacing w:line="480" w:lineRule="auto"/>
        <w:jc w:val="both"/>
        <w:rPr>
          <w:rFonts w:ascii="Arial" w:hAnsi="Arial" w:cs="Arial"/>
        </w:rPr>
      </w:pPr>
    </w:p>
    <w:p w14:paraId="7A8FEA6D" w14:textId="3FB2F62A" w:rsidR="0081230B" w:rsidRDefault="0081230B" w:rsidP="00C20297">
      <w:pPr>
        <w:spacing w:line="480" w:lineRule="auto"/>
        <w:jc w:val="both"/>
        <w:rPr>
          <w:rFonts w:ascii="Arial" w:hAnsi="Arial" w:cs="Arial"/>
        </w:rPr>
      </w:pPr>
    </w:p>
    <w:sectPr w:rsidR="008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10BAD"/>
    <w:multiLevelType w:val="hybridMultilevel"/>
    <w:tmpl w:val="B826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0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FE"/>
    <w:rsid w:val="001F3283"/>
    <w:rsid w:val="002373BA"/>
    <w:rsid w:val="002D1FF9"/>
    <w:rsid w:val="002D31FE"/>
    <w:rsid w:val="00352D4E"/>
    <w:rsid w:val="00416199"/>
    <w:rsid w:val="004339A4"/>
    <w:rsid w:val="0046774A"/>
    <w:rsid w:val="004F1E3E"/>
    <w:rsid w:val="005B0DFE"/>
    <w:rsid w:val="0065710E"/>
    <w:rsid w:val="007013FD"/>
    <w:rsid w:val="007B147C"/>
    <w:rsid w:val="007D2423"/>
    <w:rsid w:val="007E2859"/>
    <w:rsid w:val="007F37C2"/>
    <w:rsid w:val="007F4846"/>
    <w:rsid w:val="0081230B"/>
    <w:rsid w:val="00857378"/>
    <w:rsid w:val="00876548"/>
    <w:rsid w:val="008806F0"/>
    <w:rsid w:val="008822F5"/>
    <w:rsid w:val="008D61D5"/>
    <w:rsid w:val="009518B0"/>
    <w:rsid w:val="009E3322"/>
    <w:rsid w:val="00A10F1C"/>
    <w:rsid w:val="00AB59C3"/>
    <w:rsid w:val="00C20297"/>
    <w:rsid w:val="00DC5966"/>
    <w:rsid w:val="00E24852"/>
    <w:rsid w:val="00FE3272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3AA6"/>
  <w15:chartTrackingRefBased/>
  <w15:docId w15:val="{CE38CAEF-B190-4126-9CAC-D40C5D34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DFE"/>
    <w:rPr>
      <w:b/>
      <w:bCs/>
      <w:smallCaps/>
      <w:color w:val="0F4761" w:themeColor="accent1" w:themeShade="BF"/>
      <w:spacing w:val="5"/>
    </w:rPr>
  </w:style>
  <w:style w:type="character" w:customStyle="1" w:styleId="ct-content">
    <w:name w:val="ct-content"/>
    <w:basedOn w:val="DefaultParagraphFont"/>
    <w:rsid w:val="0081230B"/>
  </w:style>
  <w:style w:type="character" w:styleId="Strong">
    <w:name w:val="Strong"/>
    <w:basedOn w:val="DefaultParagraphFont"/>
    <w:uiPriority w:val="22"/>
    <w:qFormat/>
    <w:rsid w:val="007013FD"/>
    <w:rPr>
      <w:b/>
      <w:bCs/>
    </w:rPr>
  </w:style>
  <w:style w:type="paragraph" w:customStyle="1" w:styleId="yiv784145645msonormal">
    <w:name w:val="yiv784145645msonormal"/>
    <w:basedOn w:val="Normal"/>
    <w:rsid w:val="004F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F1E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dcterms:created xsi:type="dcterms:W3CDTF">2024-07-11T15:03:00Z</dcterms:created>
  <dcterms:modified xsi:type="dcterms:W3CDTF">2024-07-11T15:03:00Z</dcterms:modified>
</cp:coreProperties>
</file>